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DD" w:rsidRDefault="000942DD">
      <w:pPr>
        <w:spacing w:line="1" w:lineRule="exact"/>
      </w:pPr>
    </w:p>
    <w:p w:rsidR="000942DD" w:rsidRDefault="008D5DDC">
      <w:pPr>
        <w:pStyle w:val="20"/>
        <w:framePr w:w="10234" w:h="1258" w:hRule="exact" w:wrap="none" w:vAnchor="page" w:hAnchor="page" w:x="1064" w:y="1339"/>
        <w:numPr>
          <w:ilvl w:val="0"/>
          <w:numId w:val="1"/>
        </w:numPr>
        <w:tabs>
          <w:tab w:val="left" w:pos="483"/>
        </w:tabs>
      </w:pPr>
      <w:bookmarkStart w:id="0" w:name="bookmark0"/>
      <w:bookmarkEnd w:id="0"/>
      <w:r>
        <w:rPr>
          <w:sz w:val="24"/>
          <w:szCs w:val="24"/>
        </w:rPr>
        <w:t xml:space="preserve">Плановая мощность: </w:t>
      </w:r>
      <w:r>
        <w:t>посещаемость (количество обслуживаемых в день), вместимость, пропускная</w:t>
      </w:r>
    </w:p>
    <w:p w:rsidR="000942DD" w:rsidRDefault="008D5DDC">
      <w:pPr>
        <w:pStyle w:val="20"/>
        <w:framePr w:w="10234" w:h="1258" w:hRule="exact" w:wrap="none" w:vAnchor="page" w:hAnchor="page" w:x="1064" w:y="1339"/>
        <w:tabs>
          <w:tab w:val="left" w:leader="underscore" w:pos="7296"/>
          <w:tab w:val="left" w:leader="underscore" w:pos="7637"/>
          <w:tab w:val="left" w:leader="underscore" w:pos="9715"/>
        </w:tabs>
        <w:rPr>
          <w:sz w:val="24"/>
          <w:szCs w:val="24"/>
        </w:rPr>
      </w:pPr>
      <w:r>
        <w:t xml:space="preserve">способность </w:t>
      </w:r>
      <w:r w:rsidR="00DE4023">
        <w:rPr>
          <w:sz w:val="24"/>
          <w:szCs w:val="24"/>
          <w:u w:val="single"/>
        </w:rPr>
        <w:t>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2DD" w:rsidRDefault="008D5DDC">
      <w:pPr>
        <w:pStyle w:val="1"/>
        <w:framePr w:w="10234" w:h="1258" w:hRule="exact" w:wrap="none" w:vAnchor="page" w:hAnchor="page" w:x="1064" w:y="1339"/>
        <w:numPr>
          <w:ilvl w:val="0"/>
          <w:numId w:val="1"/>
        </w:numPr>
        <w:tabs>
          <w:tab w:val="left" w:pos="483"/>
        </w:tabs>
        <w:spacing w:after="100" w:line="228" w:lineRule="auto"/>
      </w:pPr>
      <w:bookmarkStart w:id="1" w:name="bookmark1"/>
      <w:bookmarkEnd w:id="1"/>
      <w:r>
        <w:t xml:space="preserve">Участие в исполнении ИПР инвалида, ребенка-инвалида (да, </w:t>
      </w:r>
      <w:r>
        <w:rPr>
          <w:u w:val="single"/>
        </w:rPr>
        <w:t>нет)</w:t>
      </w:r>
    </w:p>
    <w:p w:rsidR="000942DD" w:rsidRDefault="008D5DDC">
      <w:pPr>
        <w:pStyle w:val="1"/>
        <w:framePr w:w="10234" w:h="1258" w:hRule="exact" w:wrap="none" w:vAnchor="page" w:hAnchor="page" w:x="1064" w:y="1339"/>
        <w:jc w:val="center"/>
      </w:pPr>
      <w:r>
        <w:rPr>
          <w:b/>
          <w:bCs/>
        </w:rPr>
        <w:t>3. Состояние доступности объекта</w:t>
      </w:r>
    </w:p>
    <w:p w:rsidR="000942DD" w:rsidRDefault="008D5DDC">
      <w:pPr>
        <w:pStyle w:val="1"/>
        <w:framePr w:w="10234" w:h="4114" w:hRule="exact" w:wrap="none" w:vAnchor="page" w:hAnchor="page" w:x="1064" w:y="2846"/>
        <w:numPr>
          <w:ilvl w:val="0"/>
          <w:numId w:val="2"/>
        </w:numPr>
        <w:tabs>
          <w:tab w:val="left" w:pos="478"/>
        </w:tabs>
      </w:pPr>
      <w:bookmarkStart w:id="2" w:name="bookmark2"/>
      <w:bookmarkEnd w:id="2"/>
      <w:r>
        <w:rPr>
          <w:b/>
          <w:bCs/>
        </w:rPr>
        <w:t>Путь следования к объекту пассажирским транспортом</w:t>
      </w:r>
    </w:p>
    <w:p w:rsidR="000942DD" w:rsidRDefault="008D5DDC">
      <w:pPr>
        <w:pStyle w:val="1"/>
        <w:framePr w:w="10234" w:h="4114" w:hRule="exact" w:wrap="none" w:vAnchor="page" w:hAnchor="page" w:x="1064" w:y="2846"/>
        <w:spacing w:after="160"/>
      </w:pPr>
      <w:r>
        <w:t>(описать маршрут движения с использованием пассажирского транспорта)</w:t>
      </w:r>
    </w:p>
    <w:p w:rsidR="000942DD" w:rsidRDefault="008D5DDC">
      <w:pPr>
        <w:pStyle w:val="1"/>
        <w:framePr w:w="10234" w:h="4114" w:hRule="exact" w:wrap="none" w:vAnchor="page" w:hAnchor="page" w:x="1064" w:y="2846"/>
        <w:tabs>
          <w:tab w:val="left" w:leader="underscore" w:pos="5126"/>
          <w:tab w:val="left" w:leader="underscore" w:pos="5376"/>
          <w:tab w:val="left" w:leader="underscore" w:pos="5796"/>
          <w:tab w:val="left" w:leader="underscore" w:pos="5965"/>
          <w:tab w:val="left" w:leader="underscore" w:pos="6852"/>
          <w:tab w:val="left" w:leader="underscore" w:pos="7045"/>
          <w:tab w:val="left" w:leader="underscore" w:pos="8605"/>
          <w:tab w:val="left" w:leader="underscore" w:pos="9206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bscript"/>
        </w:rPr>
        <w:tab/>
      </w:r>
      <w:r>
        <w:tab/>
      </w:r>
      <w:r>
        <w:tab/>
        <w:t>9</w:t>
      </w:r>
    </w:p>
    <w:p w:rsidR="000942DD" w:rsidRDefault="008D5DDC">
      <w:pPr>
        <w:pStyle w:val="1"/>
        <w:framePr w:w="10234" w:h="4114" w:hRule="exact" w:wrap="none" w:vAnchor="page" w:hAnchor="page" w:x="1064" w:y="2846"/>
        <w:spacing w:after="160" w:line="223" w:lineRule="auto"/>
      </w:pPr>
      <w:r>
        <w:t xml:space="preserve">наличие адаптированного пассажирского транспорта к объекту </w:t>
      </w:r>
      <w:r>
        <w:rPr>
          <w:u w:val="single"/>
        </w:rPr>
        <w:t>не предусмотрено</w:t>
      </w:r>
    </w:p>
    <w:p w:rsidR="000942DD" w:rsidRDefault="008D5DDC">
      <w:pPr>
        <w:pStyle w:val="1"/>
        <w:framePr w:w="10234" w:h="4114" w:hRule="exact" w:wrap="none" w:vAnchor="page" w:hAnchor="page" w:x="1064" w:y="2846"/>
        <w:numPr>
          <w:ilvl w:val="0"/>
          <w:numId w:val="2"/>
        </w:numPr>
        <w:tabs>
          <w:tab w:val="left" w:pos="478"/>
        </w:tabs>
      </w:pPr>
      <w:bookmarkStart w:id="3" w:name="bookmark3"/>
      <w:bookmarkEnd w:id="3"/>
      <w:r>
        <w:rPr>
          <w:b/>
          <w:bCs/>
        </w:rPr>
        <w:t>Путь к объекту от ближайшей остановки пассажирского транспорта:</w:t>
      </w:r>
    </w:p>
    <w:p w:rsidR="000942DD" w:rsidRDefault="008D5DDC">
      <w:pPr>
        <w:pStyle w:val="1"/>
        <w:framePr w:w="10234" w:h="4114" w:hRule="exact" w:wrap="none" w:vAnchor="page" w:hAnchor="page" w:x="1064" w:y="2846"/>
        <w:numPr>
          <w:ilvl w:val="0"/>
          <w:numId w:val="3"/>
        </w:numPr>
        <w:tabs>
          <w:tab w:val="left" w:pos="632"/>
        </w:tabs>
      </w:pPr>
      <w:bookmarkStart w:id="4" w:name="bookmark4"/>
      <w:bookmarkEnd w:id="4"/>
      <w:r>
        <w:t xml:space="preserve">расстояние до объекта от остановки транспорта </w:t>
      </w:r>
      <w:r w:rsidR="00DE4023">
        <w:rPr>
          <w:u w:val="single"/>
        </w:rPr>
        <w:t xml:space="preserve">8 </w:t>
      </w:r>
      <w:r>
        <w:t>м</w:t>
      </w:r>
    </w:p>
    <w:p w:rsidR="000942DD" w:rsidRDefault="008D5DDC">
      <w:pPr>
        <w:pStyle w:val="1"/>
        <w:framePr w:w="10234" w:h="4114" w:hRule="exact" w:wrap="none" w:vAnchor="page" w:hAnchor="page" w:x="1064" w:y="2846"/>
        <w:numPr>
          <w:ilvl w:val="0"/>
          <w:numId w:val="3"/>
        </w:numPr>
        <w:tabs>
          <w:tab w:val="left" w:pos="651"/>
        </w:tabs>
      </w:pPr>
      <w:bookmarkStart w:id="5" w:name="bookmark5"/>
      <w:bookmarkEnd w:id="5"/>
      <w:r>
        <w:t>время движения (пешком)2 мин</w:t>
      </w:r>
    </w:p>
    <w:p w:rsidR="000942DD" w:rsidRDefault="008D5DDC">
      <w:pPr>
        <w:pStyle w:val="1"/>
        <w:framePr w:w="10234" w:h="4114" w:hRule="exact" w:wrap="none" w:vAnchor="page" w:hAnchor="page" w:x="1064" w:y="2846"/>
        <w:numPr>
          <w:ilvl w:val="0"/>
          <w:numId w:val="3"/>
        </w:numPr>
        <w:tabs>
          <w:tab w:val="left" w:pos="651"/>
        </w:tabs>
      </w:pPr>
      <w:bookmarkStart w:id="6" w:name="bookmark6"/>
      <w:bookmarkEnd w:id="6"/>
      <w:r>
        <w:t xml:space="preserve">наличие выделенного от проезжей части пешеходного пути </w:t>
      </w:r>
      <w:r>
        <w:rPr>
          <w:i/>
          <w:iCs/>
        </w:rPr>
        <w:t xml:space="preserve">(да, </w:t>
      </w:r>
      <w:r>
        <w:rPr>
          <w:i/>
          <w:iCs/>
          <w:u w:val="single"/>
        </w:rPr>
        <w:t>нет)</w:t>
      </w:r>
      <w:r>
        <w:rPr>
          <w:i/>
          <w:iCs/>
        </w:rPr>
        <w:t>,</w:t>
      </w:r>
    </w:p>
    <w:p w:rsidR="000942DD" w:rsidRDefault="008D5DDC">
      <w:pPr>
        <w:pStyle w:val="1"/>
        <w:framePr w:w="10234" w:h="4114" w:hRule="exact" w:wrap="none" w:vAnchor="page" w:hAnchor="page" w:x="1064" w:y="2846"/>
        <w:numPr>
          <w:ilvl w:val="0"/>
          <w:numId w:val="3"/>
        </w:numPr>
        <w:tabs>
          <w:tab w:val="left" w:pos="656"/>
        </w:tabs>
      </w:pPr>
      <w:bookmarkStart w:id="7" w:name="bookmark7"/>
      <w:bookmarkEnd w:id="7"/>
      <w:r>
        <w:t xml:space="preserve">Перекрестки: </w:t>
      </w:r>
      <w:r>
        <w:rPr>
          <w:i/>
          <w:iCs/>
        </w:rPr>
        <w:t xml:space="preserve">нерегулируемые; регулируемые, со звуковой сигнализацией, таймером; </w:t>
      </w:r>
      <w:r>
        <w:rPr>
          <w:i/>
          <w:iCs/>
          <w:u w:val="single"/>
        </w:rPr>
        <w:t>нет</w:t>
      </w:r>
    </w:p>
    <w:p w:rsidR="000942DD" w:rsidRDefault="008D5DDC">
      <w:pPr>
        <w:pStyle w:val="1"/>
        <w:framePr w:w="10234" w:h="4114" w:hRule="exact" w:wrap="none" w:vAnchor="page" w:hAnchor="page" w:x="1064" w:y="2846"/>
        <w:numPr>
          <w:ilvl w:val="0"/>
          <w:numId w:val="3"/>
        </w:numPr>
        <w:tabs>
          <w:tab w:val="left" w:pos="656"/>
        </w:tabs>
      </w:pPr>
      <w:bookmarkStart w:id="8" w:name="bookmark8"/>
      <w:bookmarkEnd w:id="8"/>
      <w:r>
        <w:t xml:space="preserve">Информация на пути следования к объекту: </w:t>
      </w:r>
      <w:r>
        <w:rPr>
          <w:i/>
          <w:iCs/>
        </w:rPr>
        <w:t xml:space="preserve">акустическая, тактильная, визуальная; </w:t>
      </w:r>
      <w:r>
        <w:rPr>
          <w:i/>
          <w:iCs/>
          <w:u w:val="single"/>
        </w:rPr>
        <w:t>нет</w:t>
      </w:r>
    </w:p>
    <w:p w:rsidR="000942DD" w:rsidRDefault="008D5DDC">
      <w:pPr>
        <w:pStyle w:val="1"/>
        <w:framePr w:w="10234" w:h="4114" w:hRule="exact" w:wrap="none" w:vAnchor="page" w:hAnchor="page" w:x="1064" w:y="2846"/>
        <w:numPr>
          <w:ilvl w:val="0"/>
          <w:numId w:val="3"/>
        </w:numPr>
        <w:tabs>
          <w:tab w:val="left" w:pos="656"/>
        </w:tabs>
      </w:pPr>
      <w:bookmarkStart w:id="9" w:name="bookmark9"/>
      <w:bookmarkEnd w:id="9"/>
      <w:r>
        <w:t xml:space="preserve">Перепады высоты на пути: </w:t>
      </w:r>
      <w:r>
        <w:rPr>
          <w:i/>
          <w:iCs/>
        </w:rPr>
        <w:t xml:space="preserve">есть, </w:t>
      </w:r>
      <w:r>
        <w:rPr>
          <w:i/>
          <w:iCs/>
          <w:u w:val="single"/>
        </w:rPr>
        <w:t>нет</w:t>
      </w:r>
      <w:r>
        <w:t xml:space="preserve"> (описать)</w:t>
      </w:r>
    </w:p>
    <w:p w:rsidR="000942DD" w:rsidRDefault="008D5DDC">
      <w:pPr>
        <w:pStyle w:val="1"/>
        <w:framePr w:w="10234" w:h="4114" w:hRule="exact" w:wrap="none" w:vAnchor="page" w:hAnchor="page" w:x="1064" w:y="2846"/>
        <w:spacing w:after="260"/>
        <w:ind w:firstLine="600"/>
      </w:pPr>
      <w:r>
        <w:t xml:space="preserve">Их обустройство для инвалидов на коляске: </w:t>
      </w:r>
      <w:r>
        <w:rPr>
          <w:i/>
          <w:iCs/>
        </w:rPr>
        <w:t xml:space="preserve">да, </w:t>
      </w:r>
      <w:r>
        <w:rPr>
          <w:i/>
          <w:iCs/>
          <w:u w:val="single"/>
        </w:rPr>
        <w:t>нет</w:t>
      </w:r>
      <w:r>
        <w:rPr>
          <w:i/>
          <w:iCs/>
        </w:rPr>
        <w:t xml:space="preserve"> </w:t>
      </w:r>
    </w:p>
    <w:p w:rsidR="000942DD" w:rsidRDefault="008D5DDC">
      <w:pPr>
        <w:pStyle w:val="1"/>
        <w:framePr w:w="10234" w:h="4114" w:hRule="exact" w:wrap="none" w:vAnchor="page" w:hAnchor="page" w:x="1064" w:y="2846"/>
      </w:pPr>
      <w:r>
        <w:rPr>
          <w:b/>
          <w:bCs/>
        </w:rPr>
        <w:t>3.3 Организация доступности объекта для инвалидов - форма обслуживания*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5678"/>
        <w:gridCol w:w="2981"/>
      </w:tblGrid>
      <w:tr w:rsidR="000942DD">
        <w:trPr>
          <w:trHeight w:hRule="exact" w:val="8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2DD" w:rsidRDefault="008D5DDC">
            <w:pPr>
              <w:pStyle w:val="a5"/>
              <w:framePr w:w="9341" w:h="3130" w:wrap="none" w:vAnchor="page" w:hAnchor="page" w:x="1578" w:y="7175"/>
              <w:spacing w:line="259" w:lineRule="auto"/>
              <w:jc w:val="center"/>
            </w:pPr>
            <w:r>
              <w:t>№№ п/п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spacing w:after="40"/>
              <w:ind w:right="860"/>
              <w:jc w:val="right"/>
            </w:pPr>
            <w:r>
              <w:t>я</w:t>
            </w:r>
          </w:p>
          <w:p w:rsidR="000942DD" w:rsidRDefault="008D5DDC">
            <w:pPr>
              <w:pStyle w:val="a5"/>
              <w:framePr w:w="9341" w:h="3130" w:wrap="none" w:vAnchor="page" w:hAnchor="page" w:x="1578" w:y="7175"/>
              <w:jc w:val="center"/>
            </w:pPr>
            <w:r>
              <w:rPr>
                <w:b/>
                <w:bCs/>
              </w:rPr>
              <w:t xml:space="preserve">Категория инвалидов </w:t>
            </w:r>
            <w:r>
              <w:t>(вид нарушения)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jc w:val="center"/>
            </w:pPr>
            <w:r>
              <w:rPr>
                <w:b/>
                <w:bCs/>
              </w:rPr>
              <w:t xml:space="preserve">Вариант организации доступности объекта </w:t>
            </w:r>
            <w:r>
              <w:t>(формы обслуживания)*</w:t>
            </w:r>
          </w:p>
        </w:tc>
      </w:tr>
      <w:tr w:rsidR="000942DD">
        <w:trPr>
          <w:trHeight w:hRule="exact" w:val="4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1.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rPr>
                <w:b/>
                <w:bCs/>
              </w:rPr>
              <w:t>Все категории инвалидов и МГН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0942DD">
            <w:pPr>
              <w:framePr w:w="9341" w:h="3130" w:wrap="none" w:vAnchor="page" w:hAnchor="page" w:x="1578" w:y="7175"/>
              <w:rPr>
                <w:sz w:val="10"/>
                <w:szCs w:val="10"/>
              </w:rPr>
            </w:pPr>
          </w:p>
        </w:tc>
      </w:tr>
      <w:tr w:rsidR="000942DD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2DD" w:rsidRDefault="000942DD">
            <w:pPr>
              <w:framePr w:w="9341" w:h="3130" w:wrap="none" w:vAnchor="page" w:hAnchor="page" w:x="1578" w:y="7175"/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rPr>
                <w:i/>
                <w:iCs/>
              </w:rPr>
              <w:t>в том числе инвалиды: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0942DD">
            <w:pPr>
              <w:framePr w:w="9341" w:h="3130" w:wrap="none" w:vAnchor="page" w:hAnchor="page" w:x="1578" w:y="7175"/>
              <w:rPr>
                <w:sz w:val="10"/>
                <w:szCs w:val="10"/>
              </w:rPr>
            </w:pPr>
          </w:p>
        </w:tc>
      </w:tr>
      <w:tr w:rsidR="000942DD">
        <w:trPr>
          <w:trHeight w:hRule="exact" w:val="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передвигающиеся на креслах-колясках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0942DD">
            <w:pPr>
              <w:framePr w:w="9341" w:h="3130" w:wrap="none" w:vAnchor="page" w:hAnchor="page" w:x="1578" w:y="7175"/>
              <w:rPr>
                <w:sz w:val="10"/>
                <w:szCs w:val="10"/>
              </w:rPr>
            </w:pPr>
          </w:p>
        </w:tc>
      </w:tr>
      <w:tr w:rsidR="000942DD">
        <w:trPr>
          <w:trHeight w:hRule="exact" w:val="31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3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с нарушениями опорно-двигательного аппарата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0942DD">
            <w:pPr>
              <w:framePr w:w="9341" w:h="3130" w:wrap="none" w:vAnchor="page" w:hAnchor="page" w:x="1578" w:y="7175"/>
              <w:rPr>
                <w:sz w:val="10"/>
                <w:szCs w:val="10"/>
              </w:rPr>
            </w:pPr>
          </w:p>
        </w:tc>
      </w:tr>
      <w:tr w:rsidR="000942DD">
        <w:trPr>
          <w:trHeight w:hRule="exact" w:val="31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4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с нарушениями зрения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0942DD">
            <w:pPr>
              <w:framePr w:w="9341" w:h="3130" w:wrap="none" w:vAnchor="page" w:hAnchor="page" w:x="1578" w:y="7175"/>
              <w:rPr>
                <w:sz w:val="10"/>
                <w:szCs w:val="10"/>
              </w:rPr>
            </w:pPr>
          </w:p>
        </w:tc>
      </w:tr>
      <w:tr w:rsidR="000942DD">
        <w:trPr>
          <w:trHeight w:hRule="exact"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5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с нарушениями слуха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0942DD">
            <w:pPr>
              <w:framePr w:w="9341" w:h="3130" w:wrap="none" w:vAnchor="page" w:hAnchor="page" w:x="1578" w:y="7175"/>
              <w:rPr>
                <w:sz w:val="10"/>
                <w:szCs w:val="10"/>
              </w:rPr>
            </w:pPr>
          </w:p>
        </w:tc>
      </w:tr>
      <w:tr w:rsidR="000942DD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6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341" w:h="3130" w:wrap="none" w:vAnchor="page" w:hAnchor="page" w:x="1578" w:y="7175"/>
              <w:ind w:firstLine="140"/>
            </w:pPr>
            <w:r>
              <w:t>с нарушениями умственного развития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0942DD">
            <w:pPr>
              <w:framePr w:w="9341" w:h="3130" w:wrap="none" w:vAnchor="page" w:hAnchor="page" w:x="1578" w:y="7175"/>
              <w:rPr>
                <w:sz w:val="10"/>
                <w:szCs w:val="10"/>
              </w:rPr>
            </w:pPr>
          </w:p>
        </w:tc>
      </w:tr>
    </w:tbl>
    <w:p w:rsidR="000942DD" w:rsidRDefault="008D5DDC">
      <w:pPr>
        <w:pStyle w:val="a7"/>
        <w:framePr w:wrap="none" w:vAnchor="page" w:hAnchor="page" w:x="2029" w:y="10324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- указывается один из вариантов: </w:t>
      </w:r>
      <w:r>
        <w:rPr>
          <w:sz w:val="20"/>
          <w:szCs w:val="20"/>
        </w:rPr>
        <w:t>«А», «Б», «ДУ», «ВНД»</w:t>
      </w:r>
    </w:p>
    <w:p w:rsidR="000942DD" w:rsidRDefault="008D5DDC">
      <w:pPr>
        <w:pStyle w:val="a7"/>
        <w:framePr w:wrap="none" w:vAnchor="page" w:hAnchor="page" w:x="1150" w:y="10847"/>
      </w:pPr>
      <w:r>
        <w:t>3.4 Состояние доступности основных структурно-функциональных зон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5218"/>
        <w:gridCol w:w="3974"/>
      </w:tblGrid>
      <w:tr w:rsidR="000942DD">
        <w:trPr>
          <w:trHeight w:hRule="exact" w:val="114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№</w:t>
            </w:r>
          </w:p>
          <w:p w:rsidR="000942DD" w:rsidRDefault="000942DD">
            <w:pPr>
              <w:pStyle w:val="a5"/>
              <w:framePr w:w="9749" w:h="4013" w:wrap="none" w:vAnchor="page" w:hAnchor="page" w:x="1064" w:y="11294"/>
            </w:pPr>
          </w:p>
          <w:p w:rsidR="000942DD" w:rsidRDefault="000942DD">
            <w:pPr>
              <w:pStyle w:val="a5"/>
              <w:framePr w:w="9749" w:h="4013" w:wrap="none" w:vAnchor="page" w:hAnchor="page" w:x="1064" w:y="11294"/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rPr>
                <w:b/>
                <w:bCs/>
              </w:rPr>
              <w:t>Основные структурно-функциональные зоны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8D5DDC">
            <w:pPr>
              <w:pStyle w:val="a5"/>
              <w:framePr w:w="9749" w:h="4013" w:wrap="none" w:vAnchor="page" w:hAnchor="page" w:x="1064" w:y="11294"/>
              <w:jc w:val="center"/>
            </w:pPr>
            <w:r>
              <w:rPr>
                <w:b/>
                <w:bCs/>
              </w:rPr>
              <w:t>Состояние доступности, в том числе для основных категорий инвалидов**</w:t>
            </w:r>
          </w:p>
        </w:tc>
      </w:tr>
      <w:tr w:rsidR="000942DD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Территория, прилегающая к зданию (участок)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  <w:jc w:val="center"/>
            </w:pPr>
            <w:r>
              <w:t>ДУ</w:t>
            </w:r>
          </w:p>
        </w:tc>
      </w:tr>
      <w:tr w:rsidR="000942DD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Вход (входы) в здание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  <w:jc w:val="center"/>
            </w:pPr>
            <w:r>
              <w:t>ДУ</w:t>
            </w:r>
          </w:p>
        </w:tc>
      </w:tr>
      <w:tr w:rsidR="000942DD">
        <w:trPr>
          <w:trHeight w:hRule="exact" w:val="5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8D5DDC">
            <w:pPr>
              <w:pStyle w:val="a5"/>
              <w:framePr w:w="9749" w:h="4013" w:wrap="none" w:vAnchor="page" w:hAnchor="page" w:x="1064" w:y="11294"/>
              <w:jc w:val="center"/>
            </w:pPr>
            <w:r>
              <w:rPr>
                <w:u w:val="single"/>
              </w:rPr>
              <w:t>ДУ</w:t>
            </w:r>
          </w:p>
        </w:tc>
      </w:tr>
      <w:tr w:rsidR="000942DD">
        <w:trPr>
          <w:trHeight w:hRule="exact" w:val="5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8D5DDC">
            <w:pPr>
              <w:pStyle w:val="a5"/>
              <w:framePr w:w="9749" w:h="4013" w:wrap="none" w:vAnchor="page" w:hAnchor="page" w:x="1064" w:y="11294"/>
              <w:jc w:val="center"/>
            </w:pPr>
            <w:r>
              <w:t>ДУ</w:t>
            </w:r>
          </w:p>
        </w:tc>
      </w:tr>
      <w:tr w:rsidR="000942DD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Санитарно-гигиенические помещения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  <w:jc w:val="center"/>
            </w:pPr>
            <w:r>
              <w:t>ДУ</w:t>
            </w:r>
          </w:p>
        </w:tc>
      </w:tr>
      <w:tr w:rsidR="000942DD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Система информации и связи (на всех зонах)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  <w:jc w:val="center"/>
            </w:pPr>
            <w:r>
              <w:t>—</w:t>
            </w:r>
          </w:p>
        </w:tc>
      </w:tr>
      <w:tr w:rsidR="000942DD">
        <w:trPr>
          <w:trHeight w:hRule="exact" w:val="5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2DD" w:rsidRDefault="008D5DDC">
            <w:pPr>
              <w:pStyle w:val="a5"/>
              <w:framePr w:w="9749" w:h="4013" w:wrap="none" w:vAnchor="page" w:hAnchor="page" w:x="1064" w:y="11294"/>
            </w:pPr>
            <w:r>
              <w:t>Пути движения к объекту (от остановки транспорта)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2DD" w:rsidRDefault="008D5DDC">
            <w:pPr>
              <w:pStyle w:val="a5"/>
              <w:framePr w:w="9749" w:h="4013" w:wrap="none" w:vAnchor="page" w:hAnchor="page" w:x="1064" w:y="11294"/>
              <w:spacing w:before="140"/>
              <w:jc w:val="center"/>
            </w:pPr>
            <w:r>
              <w:t>—</w:t>
            </w:r>
          </w:p>
        </w:tc>
      </w:tr>
    </w:tbl>
    <w:p w:rsidR="000942DD" w:rsidRDefault="000942DD">
      <w:pPr>
        <w:spacing w:line="1" w:lineRule="exact"/>
      </w:pPr>
    </w:p>
    <w:sectPr w:rsidR="000942DD" w:rsidSect="000942D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28" w:rsidRDefault="00215828" w:rsidP="000942DD">
      <w:r>
        <w:separator/>
      </w:r>
    </w:p>
  </w:endnote>
  <w:endnote w:type="continuationSeparator" w:id="1">
    <w:p w:rsidR="00215828" w:rsidRDefault="00215828" w:rsidP="00094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28" w:rsidRDefault="00215828"/>
  </w:footnote>
  <w:footnote w:type="continuationSeparator" w:id="1">
    <w:p w:rsidR="00215828" w:rsidRDefault="002158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113EE"/>
    <w:multiLevelType w:val="multilevel"/>
    <w:tmpl w:val="75D6F3D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476B2A"/>
    <w:multiLevelType w:val="multilevel"/>
    <w:tmpl w:val="1164AC7A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B8065B"/>
    <w:multiLevelType w:val="multilevel"/>
    <w:tmpl w:val="2496F170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942DD"/>
    <w:rsid w:val="000942DD"/>
    <w:rsid w:val="000F6E72"/>
    <w:rsid w:val="00215828"/>
    <w:rsid w:val="00244351"/>
    <w:rsid w:val="008D5DDC"/>
    <w:rsid w:val="00DE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42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4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094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094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094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0942DD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0942DD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0942DD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0942D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1606</Characters>
  <Application>Microsoft Office Word</Application>
  <DocSecurity>0</DocSecurity>
  <Lines>13</Lines>
  <Paragraphs>3</Paragraphs>
  <ScaleCrop>false</ScaleCrop>
  <Company>MultiDVD Team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2021-03-02T11:48:00Z</dcterms:created>
  <dcterms:modified xsi:type="dcterms:W3CDTF">2021-03-03T06:07:00Z</dcterms:modified>
</cp:coreProperties>
</file>